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76" w:lineRule="auto"/>
        <w:jc w:val="both"/>
        <w:rPr>
          <w:rFonts w:ascii="Arial" w:cs="Arial" w:eastAsia="Arial" w:hAnsi="Arial"/>
          <w:b w:val="1"/>
          <w:bCs w:val="1"/>
          <w:sz w:val="26"/>
          <w:szCs w:val="26"/>
        </w:rPr>
      </w:pPr>
      <w:r w:rsidDel="00000000" w:rsidR="00000000" w:rsidRPr="00000000">
        <w:rPr>
          <w:rFonts w:ascii="Arial" w:cs="Arial" w:eastAsia="Arial" w:hAnsi="Arial"/>
          <w:b w:val="1"/>
          <w:bCs w:val="1"/>
          <w:sz w:val="26"/>
          <w:szCs w:val="26"/>
          <w:rtl w:val="0"/>
        </w:rPr>
        <w:t xml:space="preserve">Gestaltungstrends im Wohnen: vom Möbel bis zur Treppe</w:t>
      </w:r>
    </w:p>
    <w:p w:rsidR="00000000" w:rsidDel="00000000" w:rsidP="00000000" w:rsidRDefault="00000000" w:rsidRPr="00000000" w14:paraId="00000002">
      <w:pPr>
        <w:spacing w:line="276" w:lineRule="auto"/>
        <w:jc w:val="both"/>
        <w:rPr>
          <w:rFonts w:ascii="Arial" w:cs="Arial" w:eastAsia="Arial" w:hAnsi="Arial"/>
          <w:b w:val="1"/>
          <w:bCs w:val="1"/>
          <w:sz w:val="26"/>
          <w:szCs w:val="26"/>
        </w:rPr>
      </w:pPr>
      <w:r w:rsidDel="00000000" w:rsidR="00000000" w:rsidRPr="00000000">
        <w:rPr>
          <w:rtl w:val="0"/>
        </w:rPr>
      </w:r>
    </w:p>
    <w:p w:rsidR="00000000" w:rsidDel="00000000" w:rsidP="00000000" w:rsidRDefault="00000000" w:rsidRPr="00000000" w14:paraId="00000003">
      <w:pPr>
        <w:spacing w:line="276" w:lineRule="auto"/>
        <w:jc w:val="both"/>
        <w:rPr>
          <w:rFonts w:ascii="Calibri" w:cs="Calibri" w:eastAsia="Calibri" w:hAnsi="Calibri"/>
          <w:b w:val="1"/>
          <w:bCs w:val="1"/>
          <w:sz w:val="32"/>
          <w:szCs w:val="32"/>
        </w:rPr>
      </w:pPr>
      <w:r w:rsidDel="00000000" w:rsidR="00000000" w:rsidRPr="00000000">
        <w:rPr>
          <w:rFonts w:ascii="Calibri" w:cs="Calibri" w:eastAsia="Calibri" w:hAnsi="Calibri"/>
          <w:b w:val="1"/>
          <w:bCs w:val="1"/>
          <w:sz w:val="32"/>
          <w:szCs w:val="32"/>
        </w:rPr>
        <w:drawing>
          <wp:inline distB="114300" distT="114300" distL="114300" distR="114300">
            <wp:extent cx="5714690" cy="4000500"/>
            <wp:effectExtent b="0" l="0" r="0" t="0"/>
            <wp:docPr id="1" name="image3.jpg"/>
            <a:graphic>
              <a:graphicData uri="http://schemas.openxmlformats.org/drawingml/2006/picture">
                <pic:pic>
                  <pic:nvPicPr>
                    <pic:cNvPr id="0" name="image3.jpg"/>
                    <pic:cNvPicPr preferRelativeResize="0"/>
                  </pic:nvPicPr>
                  <pic:blipFill>
                    <a:blip r:embed="rId7"/>
                    <a:srcRect b="0" l="0" r="0" t="0"/>
                    <a:stretch>
                      <a:fillRect/>
                    </a:stretch>
                  </pic:blipFill>
                  <pic:spPr>
                    <a:xfrm>
                      <a:off x="0" y="0"/>
                      <a:ext cx="5714690" cy="400050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spacing w:line="276" w:lineRule="auto"/>
        <w:jc w:val="both"/>
        <w:rPr>
          <w:rFonts w:ascii="Calibri" w:cs="Calibri" w:eastAsia="Calibri" w:hAnsi="Calibri"/>
          <w:i w:val="1"/>
          <w:iCs w:val="1"/>
          <w:sz w:val="22"/>
          <w:szCs w:val="22"/>
        </w:rPr>
      </w:pPr>
      <w:r w:rsidDel="00000000" w:rsidR="00000000" w:rsidRPr="00000000">
        <w:rPr>
          <w:rFonts w:ascii="Calibri" w:cs="Calibri" w:eastAsia="Calibri" w:hAnsi="Calibri"/>
          <w:i w:val="1"/>
          <w:iCs w:val="1"/>
          <w:sz w:val="22"/>
          <w:szCs w:val="22"/>
          <w:rtl w:val="0"/>
        </w:rPr>
        <w:t xml:space="preserve">Im modernen Wohnen prägen Möbel den Charakter eines Raumes, setzen Akzente und spiegeln den persönlichen Stil der Bewohner wider. Doch auch architektonische Elemente wie die Treppe sind Teil eines ganzheitlich gedachten Raumkonzepts. Ob zeitlose Eleganz, warme Wohnlichkeit oder mutige Materialkombinationen: Aktuelle Einrichtungstrends vereinen Ästhetik und Funktionalität und durchziehen alle Ebenen eines Zuhauses – vom Sofa bis zur Geschossverbindung.</w:t>
      </w:r>
    </w:p>
    <w:p w:rsidR="00000000" w:rsidDel="00000000" w:rsidP="00000000" w:rsidRDefault="00000000" w:rsidRPr="00000000" w14:paraId="00000005">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06">
      <w:pPr>
        <w:spacing w:line="276" w:lineRule="auto"/>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Materialien im Trend: Holz trifft Stahl</w:t>
      </w:r>
    </w:p>
    <w:p w:rsidR="00000000" w:rsidDel="00000000" w:rsidP="00000000" w:rsidRDefault="00000000" w:rsidRPr="00000000" w14:paraId="00000007">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Nicht nur im Möbeldesign sind Materialien wie Holz und Stahl beliebt. Auch moderne Treppenkonstruktionen zeichnen sich durch das Spiel mit verschiedenen Texturen und farblichen Akzenten aus. Die Kombination von natürlichen und industriellen Elementen verleiht Wohnräumen Dynamik und Charakter: Holzstufen sorgen für Wärme und Wohnlichkeit, während Stahlakzente Klarheit, Leichtigkeit und einen zeitgemäßen Touch einbringen.</w:t>
      </w:r>
    </w:p>
    <w:p w:rsidR="00000000" w:rsidDel="00000000" w:rsidP="00000000" w:rsidRDefault="00000000" w:rsidRPr="00000000" w14:paraId="00000008">
      <w:pPr>
        <w:spacing w:line="276" w:lineRule="auto"/>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09">
      <w:pPr>
        <w:spacing w:line="276" w:lineRule="auto"/>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Treppen als Gestaltungshighlight</w:t>
      </w:r>
    </w:p>
    <w:p w:rsidR="00000000" w:rsidDel="00000000" w:rsidP="00000000" w:rsidRDefault="00000000" w:rsidRPr="00000000" w14:paraId="0000000A">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Treppen sind heute weit mehr als funktionale Verbindungselemente zwischen zwei Ebenen. Sie sind ein Teil der Architektur, beeinflussen die Raumwirkung und können sogar zum zentralen Blickfang werden. Fuchs-Treppen zeigt mit seinen individuell geplanten Treppenlösungen, wie vielseitig die Gestaltungsmöglichkeiten sind.</w:t>
      </w:r>
    </w:p>
    <w:p w:rsidR="00000000" w:rsidDel="00000000" w:rsidP="00000000" w:rsidRDefault="00000000" w:rsidRPr="00000000" w14:paraId="0000000B">
      <w:pPr>
        <w:spacing w:line="276" w:lineRule="auto"/>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0C">
      <w:pPr>
        <w:spacing w:line="276" w:lineRule="auto"/>
        <w:jc w:val="both"/>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Flachstahltreppen </w:t>
      </w:r>
      <w:r w:rsidDel="00000000" w:rsidR="00000000" w:rsidRPr="00000000">
        <w:rPr>
          <w:rFonts w:ascii="Calibri" w:cs="Calibri" w:eastAsia="Calibri" w:hAnsi="Calibri"/>
          <w:sz w:val="22"/>
          <w:szCs w:val="22"/>
          <w:rtl w:val="0"/>
        </w:rPr>
        <w:t xml:space="preserve">strahlen lässige Eleganz aus. Mit klarer Linienführung und industrieller Note schaffen sie ein modernes Ambiente, das sich harmonisch in offene Wohnkonzepte einfügt. Unterschiedliche Holzarten und filigrane Stahlgeländer erlauben individuelle Designs.</w:t>
      </w:r>
    </w:p>
    <w:p w:rsidR="00000000" w:rsidDel="00000000" w:rsidP="00000000" w:rsidRDefault="00000000" w:rsidRPr="00000000" w14:paraId="0000000D">
      <w:pPr>
        <w:spacing w:line="276" w:lineRule="auto"/>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0E">
      <w:pPr>
        <w:spacing w:line="276" w:lineRule="auto"/>
        <w:jc w:val="both"/>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Spindeltreppen </w:t>
      </w:r>
      <w:r w:rsidDel="00000000" w:rsidR="00000000" w:rsidRPr="00000000">
        <w:rPr>
          <w:rFonts w:ascii="Calibri" w:cs="Calibri" w:eastAsia="Calibri" w:hAnsi="Calibri"/>
          <w:sz w:val="22"/>
          <w:szCs w:val="22"/>
          <w:rtl w:val="0"/>
        </w:rPr>
        <w:t xml:space="preserve">verbinden spielerische Leichtigkeit mit skulpturaler Ästhetik. Ob Ganzholz oder Holz-Stahl-Kombination – sie setzen sich elegant und schwungvoll in Szene und verwandeln selbst kleine Räume in architektonische Highlights.</w:t>
      </w:r>
    </w:p>
    <w:p w:rsidR="00000000" w:rsidDel="00000000" w:rsidP="00000000" w:rsidRDefault="00000000" w:rsidRPr="00000000" w14:paraId="0000000F">
      <w:pPr>
        <w:spacing w:line="276" w:lineRule="auto"/>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10">
      <w:pPr>
        <w:spacing w:line="276" w:lineRule="auto"/>
        <w:jc w:val="both"/>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Geländergetragene Treppen </w:t>
      </w:r>
      <w:r w:rsidDel="00000000" w:rsidR="00000000" w:rsidRPr="00000000">
        <w:rPr>
          <w:rFonts w:ascii="Calibri" w:cs="Calibri" w:eastAsia="Calibri" w:hAnsi="Calibri"/>
          <w:sz w:val="22"/>
          <w:szCs w:val="22"/>
          <w:rtl w:val="0"/>
        </w:rPr>
        <w:t xml:space="preserve">vermitteln scheinbare Schwerelosigkeit. Durch die reduzierte Konstruktion eröffnen sie ein offenes Raumgefühl. Holzstufen und Edelstahlstäbe lassen vielfältige Stilvarianten zu und passen sich so jeder Wohnvision an.</w:t>
      </w:r>
    </w:p>
    <w:p w:rsidR="00000000" w:rsidDel="00000000" w:rsidP="00000000" w:rsidRDefault="00000000" w:rsidRPr="00000000" w14:paraId="00000011">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2">
      <w:pPr>
        <w:spacing w:line="276" w:lineRule="auto"/>
        <w:ind w:right="-354.3307086614169"/>
        <w:jc w:val="both"/>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1919288" cy="2718991"/>
            <wp:effectExtent b="0" l="0" r="0" t="0"/>
            <wp:docPr id="5" name="image5.jpg"/>
            <a:graphic>
              <a:graphicData uri="http://schemas.openxmlformats.org/drawingml/2006/picture">
                <pic:pic>
                  <pic:nvPicPr>
                    <pic:cNvPr id="0" name="image5.jpg"/>
                    <pic:cNvPicPr preferRelativeResize="0"/>
                  </pic:nvPicPr>
                  <pic:blipFill>
                    <a:blip r:embed="rId8"/>
                    <a:srcRect b="0" l="0" r="0" t="0"/>
                    <a:stretch>
                      <a:fillRect/>
                    </a:stretch>
                  </pic:blipFill>
                  <pic:spPr>
                    <a:xfrm>
                      <a:off x="0" y="0"/>
                      <a:ext cx="1919288" cy="2718991"/>
                    </a:xfrm>
                    <a:prstGeom prst="rect"/>
                    <a:ln/>
                  </pic:spPr>
                </pic:pic>
              </a:graphicData>
            </a:graphic>
          </wp:inline>
        </w:drawing>
      </w:r>
      <w:r w:rsidDel="00000000" w:rsidR="00000000" w:rsidRPr="00000000">
        <w:rPr>
          <w:rFonts w:ascii="Calibri" w:cs="Calibri" w:eastAsia="Calibri" w:hAnsi="Calibri"/>
          <w:sz w:val="22"/>
          <w:szCs w:val="22"/>
        </w:rPr>
        <w:drawing>
          <wp:inline distB="114300" distT="114300" distL="114300" distR="114300">
            <wp:extent cx="1843088" cy="2717129"/>
            <wp:effectExtent b="0" l="0" r="0" t="0"/>
            <wp:docPr id="2"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1843088" cy="2717129"/>
                    </a:xfrm>
                    <a:prstGeom prst="rect"/>
                    <a:ln/>
                  </pic:spPr>
                </pic:pic>
              </a:graphicData>
            </a:graphic>
          </wp:inline>
        </w:drawing>
      </w:r>
      <w:r w:rsidDel="00000000" w:rsidR="00000000" w:rsidRPr="00000000">
        <w:rPr>
          <w:rFonts w:ascii="Calibri" w:cs="Calibri" w:eastAsia="Calibri" w:hAnsi="Calibri"/>
          <w:sz w:val="22"/>
          <w:szCs w:val="22"/>
        </w:rPr>
        <w:drawing>
          <wp:inline distB="114300" distT="114300" distL="114300" distR="114300">
            <wp:extent cx="2039678" cy="2719571"/>
            <wp:effectExtent b="0" l="0" r="0" t="0"/>
            <wp:docPr id="4" name="image6.jpg"/>
            <a:graphic>
              <a:graphicData uri="http://schemas.openxmlformats.org/drawingml/2006/picture">
                <pic:pic>
                  <pic:nvPicPr>
                    <pic:cNvPr id="0" name="image6.jpg"/>
                    <pic:cNvPicPr preferRelativeResize="0"/>
                  </pic:nvPicPr>
                  <pic:blipFill>
                    <a:blip r:embed="rId10"/>
                    <a:srcRect b="0" l="0" r="0" t="0"/>
                    <a:stretch>
                      <a:fillRect/>
                    </a:stretch>
                  </pic:blipFill>
                  <pic:spPr>
                    <a:xfrm>
                      <a:off x="0" y="0"/>
                      <a:ext cx="2039678" cy="2719571"/>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spacing w:line="276" w:lineRule="auto"/>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14">
      <w:pPr>
        <w:spacing w:line="276" w:lineRule="auto"/>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Maßgeschneiderte Lösungen für individuelle Wohnträume</w:t>
      </w:r>
    </w:p>
    <w:p w:rsidR="00000000" w:rsidDel="00000000" w:rsidP="00000000" w:rsidRDefault="00000000" w:rsidRPr="00000000" w14:paraId="00000015">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Das Geheimnis hochwertiger Treppen liegt nicht nur in Material und Form, sondern vor allem in der präzisen Planung und fachgerechten Ausführung. Bei Fuchs-Treppen wird jedes Projekt individuell abgestimmt und an die Bedürfnisse der Bewohner ebenso wie an die baulichen Voraussetzungen angepasst: von der Beratung über die Detailplanung bis zur Montage. Raumgeometrie, Sicherheitsanforderungen, Stilvorlieben und sogar die Lebenssituation der Bewohner fließen in die maßgeschneiderte Treppe ein.</w:t>
      </w:r>
    </w:p>
    <w:p w:rsidR="00000000" w:rsidDel="00000000" w:rsidP="00000000" w:rsidRDefault="00000000" w:rsidRPr="00000000" w14:paraId="00000016">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7">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So entstehen Lösungen, die Funktionalität, Ästhetik und Langlebigkeit vereinen. Ob für eine Landhausvilla, ein modernes Loft oder ein Stadthaus – die Treppen von Fuchs-Treppen werten jeden Wohnraum auf und werden selbst zum gestalterischen Mittelpunkt.</w:t>
      </w:r>
    </w:p>
    <w:p w:rsidR="00000000" w:rsidDel="00000000" w:rsidP="00000000" w:rsidRDefault="00000000" w:rsidRPr="00000000" w14:paraId="00000018">
      <w:pPr>
        <w:spacing w:line="276" w:lineRule="auto"/>
        <w:jc w:val="both"/>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19">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A">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1B">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C">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D">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Pr>
        <w:drawing>
          <wp:inline distB="114300" distT="114300" distL="114300" distR="114300">
            <wp:extent cx="5567363" cy="3729082"/>
            <wp:effectExtent b="0" l="0" r="0" t="0"/>
            <wp:docPr id="3" name="image4.jpg"/>
            <a:graphic>
              <a:graphicData uri="http://schemas.openxmlformats.org/drawingml/2006/picture">
                <pic:pic>
                  <pic:nvPicPr>
                    <pic:cNvPr id="0" name="image4.jpg"/>
                    <pic:cNvPicPr preferRelativeResize="0"/>
                  </pic:nvPicPr>
                  <pic:blipFill>
                    <a:blip r:embed="rId11"/>
                    <a:srcRect b="0" l="0" r="0" t="0"/>
                    <a:stretch>
                      <a:fillRect/>
                    </a:stretch>
                  </pic:blipFill>
                  <pic:spPr>
                    <a:xfrm>
                      <a:off x="0" y="0"/>
                      <a:ext cx="5567363" cy="3729082"/>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F">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0">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1">
      <w:pPr>
        <w:spacing w:line="276"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22">
      <w:pPr>
        <w:spacing w:after="200" w:line="276" w:lineRule="auto"/>
        <w:jc w:val="both"/>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23">
      <w:pPr>
        <w:spacing w:line="276" w:lineRule="auto"/>
        <w:ind w:right="140"/>
        <w:jc w:val="both"/>
        <w:rPr>
          <w:rFonts w:ascii="Calibri" w:cs="Calibri" w:eastAsia="Calibri" w:hAnsi="Calibri"/>
          <w:b w:val="1"/>
          <w:bCs w:val="1"/>
          <w:sz w:val="20"/>
          <w:szCs w:val="20"/>
        </w:rPr>
      </w:pPr>
      <w:r w:rsidDel="00000000" w:rsidR="00000000" w:rsidRPr="00000000">
        <w:rPr>
          <w:rFonts w:ascii="Calibri" w:cs="Calibri" w:eastAsia="Calibri" w:hAnsi="Calibri"/>
          <w:b w:val="1"/>
          <w:bCs w:val="1"/>
          <w:sz w:val="20"/>
          <w:szCs w:val="20"/>
          <w:rtl w:val="0"/>
        </w:rPr>
        <w:t xml:space="preserve">Über die Unternehmen</w:t>
      </w:r>
    </w:p>
    <w:p w:rsidR="00000000" w:rsidDel="00000000" w:rsidP="00000000" w:rsidRDefault="00000000" w:rsidRPr="00000000" w14:paraId="00000024">
      <w:pPr>
        <w:spacing w:line="276" w:lineRule="auto"/>
        <w:ind w:right="140"/>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Die Unternehmensgruppe aus Spittelmeister, Schöb-Fenster und Fuchs-Treppen vereint marktführende Kompetenz in den Bereichen Balkone, Fenster, Haustüren, Treppen und Aufzugschächte. Mit über 250 Mitarbeitenden an mehreren Standorten in Deutschland bietet der Zusammenschluss ein einmaliges Leistungsportfolio für Neubau, Bestand und Denkmalschutz. Spittelmeister steht seit über 15 Jahren für hochwertige Systembalkone und Aufzugschachtgerüste, während Schöb auf eine über 90-jährige Tradition im Fenster- und Haustürenbau zurückblickt. Gemeinsam mit Fuchs-Treppen bildet die Gruppe eine starke Einheit mit hoher Fertigungstiefe, handwerklicher Exzellenz und Innovationskraft – und setzt damit hohe Maßstäbe in der Bau- und Modernisierungsbranche.</w:t>
      </w:r>
    </w:p>
    <w:p w:rsidR="00000000" w:rsidDel="00000000" w:rsidP="00000000" w:rsidRDefault="00000000" w:rsidRPr="00000000" w14:paraId="00000025">
      <w:pPr>
        <w:spacing w:line="276" w:lineRule="auto"/>
        <w:ind w:right="140"/>
        <w:jc w:val="both"/>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6">
      <w:pPr>
        <w:spacing w:line="276" w:lineRule="auto"/>
        <w:ind w:right="140"/>
        <w:jc w:val="both"/>
        <w:rPr>
          <w:rFonts w:ascii="Calibri" w:cs="Calibri" w:eastAsia="Calibri" w:hAnsi="Calibri"/>
          <w:b w:val="1"/>
          <w:bCs w:val="1"/>
          <w:sz w:val="20"/>
          <w:szCs w:val="20"/>
        </w:rPr>
      </w:pPr>
      <w:r w:rsidDel="00000000" w:rsidR="00000000" w:rsidRPr="00000000">
        <w:rPr>
          <w:rFonts w:ascii="Calibri" w:cs="Calibri" w:eastAsia="Calibri" w:hAnsi="Calibri"/>
          <w:b w:val="1"/>
          <w:bCs w:val="1"/>
          <w:sz w:val="20"/>
          <w:szCs w:val="20"/>
          <w:rtl w:val="0"/>
        </w:rPr>
        <w:t xml:space="preserve">Neue Website Fuchs-Treppen: </w:t>
      </w:r>
      <w:hyperlink r:id="rId12">
        <w:r w:rsidDel="00000000" w:rsidR="00000000" w:rsidRPr="00000000">
          <w:rPr>
            <w:rFonts w:ascii="Calibri" w:cs="Calibri" w:eastAsia="Calibri" w:hAnsi="Calibri"/>
            <w:b w:val="1"/>
            <w:bCs w:val="1"/>
            <w:color w:val="1155cc"/>
            <w:sz w:val="20"/>
            <w:szCs w:val="20"/>
            <w:u w:val="single"/>
            <w:rtl w:val="0"/>
          </w:rPr>
          <w:t xml:space="preserve">https://www.fuchs-treppen.de</w:t>
        </w:r>
      </w:hyperlink>
      <w:r w:rsidDel="00000000" w:rsidR="00000000" w:rsidRPr="00000000">
        <w:rPr>
          <w:rtl w:val="0"/>
        </w:rPr>
      </w:r>
    </w:p>
    <w:p w:rsidR="00000000" w:rsidDel="00000000" w:rsidP="00000000" w:rsidRDefault="00000000" w:rsidRPr="00000000" w14:paraId="00000027">
      <w:pPr>
        <w:spacing w:line="276" w:lineRule="auto"/>
        <w:ind w:right="140"/>
        <w:jc w:val="both"/>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8">
      <w:pPr>
        <w:spacing w:line="276" w:lineRule="auto"/>
        <w:ind w:right="140"/>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Kontakt für die Redaktionen: GeSK, Ziegelstraße 29, 10117 Berlin</w:t>
      </w:r>
    </w:p>
    <w:p w:rsidR="00000000" w:rsidDel="00000000" w:rsidP="00000000" w:rsidRDefault="00000000" w:rsidRPr="00000000" w14:paraId="00000029">
      <w:pPr>
        <w:spacing w:line="276" w:lineRule="auto"/>
        <w:ind w:right="140"/>
        <w:jc w:val="both"/>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Tel.: +49 (0)</w:t>
      </w:r>
      <w:r w:rsidDel="00000000" w:rsidR="00000000" w:rsidRPr="00000000">
        <w:rPr>
          <w:rFonts w:ascii="Calibri" w:cs="Calibri" w:eastAsia="Calibri" w:hAnsi="Calibri"/>
          <w:b w:val="1"/>
          <w:bCs w:val="1"/>
          <w:sz w:val="20"/>
          <w:szCs w:val="20"/>
          <w:rtl w:val="0"/>
        </w:rPr>
        <w:t xml:space="preserve"> </w:t>
      </w:r>
      <w:r w:rsidDel="00000000" w:rsidR="00000000" w:rsidRPr="00000000">
        <w:rPr>
          <w:rFonts w:ascii="Calibri" w:cs="Calibri" w:eastAsia="Calibri" w:hAnsi="Calibri"/>
          <w:sz w:val="20"/>
          <w:szCs w:val="20"/>
          <w:rtl w:val="0"/>
        </w:rPr>
        <w:t xml:space="preserve">30/ 217 50 460, Fax: +49 (0)30/217 50 461, </w:t>
      </w:r>
      <w:hyperlink r:id="rId13">
        <w:r w:rsidDel="00000000" w:rsidR="00000000" w:rsidRPr="00000000">
          <w:rPr>
            <w:rFonts w:ascii="Calibri" w:cs="Calibri" w:eastAsia="Calibri" w:hAnsi="Calibri"/>
            <w:color w:val="0000ff"/>
            <w:sz w:val="20"/>
            <w:szCs w:val="20"/>
            <w:u w:val="single"/>
            <w:rtl w:val="0"/>
          </w:rPr>
          <w:t xml:space="preserve">pr@gesk.berlin</w:t>
        </w:r>
      </w:hyperlink>
      <w:r w:rsidDel="00000000" w:rsidR="00000000" w:rsidRPr="00000000">
        <w:rPr>
          <w:rFonts w:ascii="Calibri" w:cs="Calibri" w:eastAsia="Calibri" w:hAnsi="Calibri"/>
          <w:sz w:val="20"/>
          <w:szCs w:val="20"/>
          <w:rtl w:val="0"/>
        </w:rPr>
        <w:t xml:space="preserve">, </w:t>
      </w:r>
      <w:hyperlink r:id="rId14">
        <w:r w:rsidDel="00000000" w:rsidR="00000000" w:rsidRPr="00000000">
          <w:rPr>
            <w:rFonts w:ascii="Calibri" w:cs="Calibri" w:eastAsia="Calibri" w:hAnsi="Calibri"/>
            <w:color w:val="0000ff"/>
            <w:sz w:val="20"/>
            <w:szCs w:val="20"/>
            <w:u w:val="single"/>
            <w:rtl w:val="0"/>
          </w:rPr>
          <w:t xml:space="preserve">www.gesk.berlin</w:t>
        </w:r>
      </w:hyperlink>
      <w:r w:rsidDel="00000000" w:rsidR="00000000" w:rsidRPr="00000000">
        <w:rPr>
          <w:rtl w:val="0"/>
        </w:rPr>
      </w:r>
    </w:p>
    <w:sectPr>
      <w:headerReference r:id="rId15" w:type="default"/>
      <w:pgSz w:h="16838" w:w="11906" w:orient="portrait"/>
      <w:pgMar w:bottom="993" w:top="1418" w:left="1260" w:right="1646"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alibri"/>
  <w:font w:name="Times New Roman"/>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A">
    <w:pPr>
      <w:pStyle w:val="Heading1"/>
      <w:jc w:val="right"/>
      <w:rPr>
        <w:color w:val="4d4d4d"/>
        <w:sz w:val="28"/>
        <w:szCs w:val="28"/>
      </w:rPr>
    </w:pPr>
    <w:bookmarkStart w:colFirst="0" w:colLast="0" w:name="_heading=h.69e9gfpts6s2" w:id="0"/>
    <w:bookmarkEnd w:id="0"/>
    <w:r w:rsidDel="00000000" w:rsidR="00000000" w:rsidRPr="00000000">
      <w:rPr>
        <w:rtl w:val="0"/>
      </w:rPr>
    </w:r>
  </w:p>
  <w:p w:rsidR="00000000" w:rsidDel="00000000" w:rsidP="00000000" w:rsidRDefault="00000000" w:rsidRPr="00000000" w14:paraId="0000002B">
    <w:pPr>
      <w:pStyle w:val="Heading1"/>
      <w:rPr>
        <w:color w:val="4d4d4d"/>
        <w:sz w:val="28"/>
        <w:szCs w:val="28"/>
      </w:rPr>
    </w:pPr>
    <w:r w:rsidDel="00000000" w:rsidR="00000000" w:rsidRPr="00000000">
      <w:rPr>
        <w:rtl w:val="0"/>
      </w:rPr>
    </w:r>
  </w:p>
  <w:p w:rsidR="00000000" w:rsidDel="00000000" w:rsidP="00000000" w:rsidRDefault="00000000" w:rsidRPr="00000000" w14:paraId="0000002C">
    <w:pPr>
      <w:pStyle w:val="Heading1"/>
      <w:jc w:val="left"/>
      <w:rPr/>
    </w:pPr>
    <w:r w:rsidDel="00000000" w:rsidR="00000000" w:rsidRPr="00000000">
      <w:rPr>
        <w:color w:val="4d4d4d"/>
        <w:rtl w:val="0"/>
      </w:rPr>
      <w:t xml:space="preserve">Presseinformation        </w:t>
    </w:r>
    <w:r w:rsidDel="00000000" w:rsidR="00000000" w:rsidRPr="00000000">
      <w:rPr>
        <w:color w:val="4d4d4d"/>
        <w:sz w:val="28"/>
        <w:szCs w:val="28"/>
      </w:rPr>
      <w:drawing>
        <wp:inline distB="0" distT="0" distL="0" distR="0">
          <wp:extent cx="4103998" cy="212442"/>
          <wp:effectExtent b="0" l="0" r="0" t="0"/>
          <wp:docPr id="6"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4103998" cy="212442"/>
                  </a:xfrm>
                  <a:prstGeom prst="rect"/>
                  <a:ln/>
                </pic:spPr>
              </pic:pic>
            </a:graphicData>
          </a:graphic>
        </wp:inline>
      </w:drawing>
    </w:r>
    <w:r w:rsidDel="00000000" w:rsidR="00000000" w:rsidRPr="00000000">
      <w:rPr>
        <w:color w:val="4d4d4d"/>
        <w:sz w:val="28"/>
        <w:szCs w:val="28"/>
        <w:rtl w:val="0"/>
      </w:rPr>
      <w:t xml:space="preserve">                                                              </w:t>
    </w:r>
    <w:r w:rsidDel="00000000" w:rsidR="00000000" w:rsidRPr="00000000">
      <w:rPr>
        <w:rtl w:val="0"/>
      </w:rPr>
    </w:r>
  </w:p>
  <w:p w:rsidR="00000000" w:rsidDel="00000000" w:rsidP="00000000" w:rsidRDefault="00000000" w:rsidRPr="00000000" w14:paraId="0000002D">
    <w:pPr>
      <w:keepNext w:val="0"/>
      <w:keepLines w:val="0"/>
      <w:widowControl w:val="1"/>
      <w:pBdr>
        <w:top w:space="0" w:sz="0" w:val="nil"/>
        <w:left w:space="0" w:sz="0" w:val="nil"/>
        <w:bottom w:color="000000" w:space="1" w:sz="4" w:val="single"/>
        <w:right w:space="0" w:sz="0" w:val="nil"/>
        <w:between w:space="0" w:sz="0" w:val="nil"/>
      </w:pBdr>
      <w:shd w:fill="auto" w:val="clear"/>
      <w:tabs>
        <w:tab w:val="center" w:leader="none" w:pos="4536"/>
        <w:tab w:val="right" w:leader="none" w:pos="9072"/>
        <w:tab w:val="center" w:leader="none" w:pos="4535"/>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E">
    <w:pPr>
      <w:keepNext w:val="0"/>
      <w:keepLines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de"/>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pPr>
    <w:rPr>
      <w:rFonts w:ascii="Arial" w:cs="Arial" w:eastAsia="Arial" w:hAnsi="Arial"/>
      <w:color w:val="333333"/>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image" Target="media/image4.jpg"/><Relationship Id="rId10" Type="http://schemas.openxmlformats.org/officeDocument/2006/relationships/image" Target="media/image6.jpg"/><Relationship Id="rId13" Type="http://schemas.openxmlformats.org/officeDocument/2006/relationships/hyperlink" Target="mailto:pr@gesk.info" TargetMode="External"/><Relationship Id="rId12" Type="http://schemas.openxmlformats.org/officeDocument/2006/relationships/hyperlink" Target="https://www.fuchs-treppen.d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15" Type="http://schemas.openxmlformats.org/officeDocument/2006/relationships/header" Target="header1.xml"/><Relationship Id="rId14" Type="http://schemas.openxmlformats.org/officeDocument/2006/relationships/hyperlink" Target="http://www.gesk.info"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jpg"/><Relationship Id="rId8"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680j8hwC5BFW07gc9cFIAGtGWQ==">CgMxLjAyDmguNjllOWdmcHRzNnMyOAByITFYaGxQaHFEel9uN2tGdG9pUENIMFVJY2tuRDd5eEdfSg==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